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CE" w:rsidRPr="00FB246F" w:rsidRDefault="00FB4BCE" w:rsidP="00FB4BCE">
      <w:pPr>
        <w:keepNext/>
        <w:keepLines/>
        <w:spacing w:before="120" w:after="0"/>
        <w:jc w:val="center"/>
        <w:outlineLvl w:val="0"/>
        <w:rPr>
          <w:rFonts w:asciiTheme="minorHAnsi" w:eastAsia="Times New Roman" w:hAnsiTheme="minorHAnsi"/>
          <w:b/>
          <w:bCs/>
          <w:color w:val="365F91"/>
          <w:sz w:val="28"/>
          <w:szCs w:val="28"/>
        </w:rPr>
      </w:pPr>
      <w:r w:rsidRPr="00FB246F">
        <w:rPr>
          <w:rFonts w:asciiTheme="minorHAnsi" w:eastAsia="Times New Roman" w:hAnsiTheme="minorHAnsi"/>
          <w:b/>
          <w:bCs/>
          <w:color w:val="365F91"/>
          <w:sz w:val="28"/>
          <w:szCs w:val="28"/>
        </w:rPr>
        <w:t>OTÁZKY PRO ŘEDITELE ŠKOLY, KTERÁ BYLA ÚČASTNÍKEM V PROJEKTU UNIV 2 KRAJE</w:t>
      </w:r>
    </w:p>
    <w:p w:rsidR="00FB4BCE" w:rsidRDefault="00FB4BCE" w:rsidP="00FB4BCE">
      <w:pPr>
        <w:rPr>
          <w:rFonts w:ascii="Verdana" w:hAnsi="Verdana"/>
          <w:sz w:val="18"/>
        </w:rPr>
      </w:pPr>
    </w:p>
    <w:p w:rsidR="00FB4BCE" w:rsidRPr="00FB246F" w:rsidRDefault="00FB4BCE" w:rsidP="001314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B246F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FB246F" w:rsidRPr="00FB246F" w:rsidRDefault="00FB246F" w:rsidP="00FB246F">
      <w:pPr>
        <w:spacing w:after="0" w:line="240" w:lineRule="auto"/>
        <w:ind w:left="720"/>
        <w:contextualSpacing/>
        <w:jc w:val="both"/>
        <w:rPr>
          <w:rFonts w:asciiTheme="minorHAnsi" w:hAnsiTheme="minorHAnsi"/>
          <w:b/>
        </w:rPr>
      </w:pPr>
    </w:p>
    <w:p w:rsidR="00FB4BCE" w:rsidRDefault="00FB4BCE" w:rsidP="00D24281">
      <w:pPr>
        <w:spacing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>Integrovaná střed</w:t>
      </w:r>
      <w:r w:rsidR="00D24281">
        <w:rPr>
          <w:rFonts w:asciiTheme="minorHAnsi" w:hAnsiTheme="minorHAnsi"/>
          <w:b/>
        </w:rPr>
        <w:t>ní  škola</w:t>
      </w:r>
      <w:bookmarkStart w:id="0" w:name="_GoBack"/>
      <w:bookmarkEnd w:id="0"/>
      <w:r w:rsidR="00D24281">
        <w:rPr>
          <w:rFonts w:asciiTheme="minorHAnsi" w:hAnsiTheme="minorHAnsi"/>
          <w:b/>
        </w:rPr>
        <w:t xml:space="preserve">, </w:t>
      </w:r>
      <w:r w:rsidRPr="00FB246F">
        <w:rPr>
          <w:rFonts w:asciiTheme="minorHAnsi" w:hAnsiTheme="minorHAnsi"/>
          <w:b/>
        </w:rPr>
        <w:t>Zlín</w:t>
      </w:r>
      <w:r w:rsidR="00D24281">
        <w:rPr>
          <w:rFonts w:asciiTheme="minorHAnsi" w:hAnsiTheme="minorHAnsi"/>
          <w:b/>
        </w:rPr>
        <w:t>ský kraj</w:t>
      </w:r>
    </w:p>
    <w:p w:rsidR="00FB246F" w:rsidRPr="00FB246F" w:rsidRDefault="00FB246F" w:rsidP="001314A6">
      <w:pPr>
        <w:spacing w:after="0" w:line="240" w:lineRule="auto"/>
        <w:ind w:left="720"/>
        <w:contextualSpacing/>
        <w:jc w:val="both"/>
        <w:rPr>
          <w:rFonts w:asciiTheme="minorHAnsi" w:hAnsiTheme="minorHAnsi"/>
          <w:b/>
        </w:rPr>
      </w:pPr>
    </w:p>
    <w:p w:rsidR="00FB246F" w:rsidRPr="00FB246F" w:rsidRDefault="00FB4BCE" w:rsidP="001314A6">
      <w:pPr>
        <w:numPr>
          <w:ilvl w:val="0"/>
          <w:numId w:val="1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B246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po ukončení projektu UNIV 2 KRAJE v poskytování kurzů dalšího vzdělávání?                                                                                                            </w:t>
      </w:r>
    </w:p>
    <w:p w:rsidR="00FB4BCE" w:rsidRPr="00FB246F" w:rsidRDefault="00FB4BCE" w:rsidP="00FB246F">
      <w:pPr>
        <w:ind w:left="720"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>Naše škola pokračuje v poskytování kurzů dalšího vzdělávání pro dospělé a širokou veřejnost.</w:t>
      </w:r>
    </w:p>
    <w:p w:rsidR="00FB246F" w:rsidRPr="00FB246F" w:rsidRDefault="00FB4BCE" w:rsidP="001314A6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Uveďte hlavní důvody, které Vás vedou k poskytování kurzů pro dospělé (lepší zaplacení pedagogů, finanční zisk pro školu, více se o škole ví, DV  dělá větší marketing, lepší spolupráce se zaměstnavateli, s Úřady práce, lepší hodnocení školy ze strany KÚ, větší význam školy pro město, obec, pro jednotlivce).                 </w:t>
      </w:r>
      <w:r w:rsidRPr="00FB246F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</w:t>
      </w:r>
    </w:p>
    <w:p w:rsidR="00FB4BCE" w:rsidRPr="00FB246F" w:rsidRDefault="00FB4BCE" w:rsidP="00FB246F">
      <w:pPr>
        <w:ind w:left="720"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>Hlavními důvody v poskytování dalšího vzdělávání je lepší ohodnocení pedagogických pracovníků, finanční zisk pro školu, propagace školy na veřejnosti, na úřadech práce, lepší spolupráce se zaměstnavateli, městem aj.</w:t>
      </w:r>
    </w:p>
    <w:p w:rsidR="00FB246F" w:rsidRPr="00FB246F" w:rsidRDefault="00FB4BCE" w:rsidP="001314A6">
      <w:pPr>
        <w:numPr>
          <w:ilvl w:val="0"/>
          <w:numId w:val="1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B246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se o možnosti absolvování kurzů veřejnost dovídá, jak získáváte uchazeče do nabízených kurzů (kamarádi, rodina, reklamní kampaň, zaměstnavatel, internet, jiné)?                                                                                   </w:t>
      </w:r>
    </w:p>
    <w:p w:rsidR="00FB4BCE" w:rsidRPr="00FB246F" w:rsidRDefault="00FB4BCE" w:rsidP="00FB246F">
      <w:pPr>
        <w:ind w:left="720"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>Veřejnost se o pořádaných kurzech dovídá od osobních přátel, na základě reklamní kampaně, letáky, propagační materiály, přes WEB školy, od spolupracujících zaměstnavatelů, úřadů práce aj.</w:t>
      </w:r>
    </w:p>
    <w:p w:rsidR="00FB246F" w:rsidRPr="00FB246F" w:rsidRDefault="00FB4BCE" w:rsidP="001314A6">
      <w:pPr>
        <w:numPr>
          <w:ilvl w:val="0"/>
          <w:numId w:val="1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B246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Uveďte konkrétní příběh v poskytování DV ve Vaší škole.                                                             </w:t>
      </w:r>
    </w:p>
    <w:p w:rsidR="00FB4BCE" w:rsidRPr="00FB246F" w:rsidRDefault="00FB4BCE" w:rsidP="00FB246F">
      <w:pPr>
        <w:ind w:left="720"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  <w:bCs/>
        </w:rPr>
        <w:t xml:space="preserve">Konkrétní příběh v poskytnutí DV je na adrese: </w:t>
      </w:r>
      <w:hyperlink r:id="rId7" w:tgtFrame="_blank" w:history="1">
        <w:r w:rsidRPr="00FB246F">
          <w:rPr>
            <w:rStyle w:val="Hypertextovodkaz"/>
            <w:rFonts w:asciiTheme="minorHAnsi" w:hAnsiTheme="minorHAnsi"/>
            <w:b/>
            <w:bCs/>
          </w:rPr>
          <w:t>http://www.nuv.cz/univ3/priklady-dobre-praxe</w:t>
        </w:r>
      </w:hyperlink>
      <w:r w:rsidRPr="00FB246F">
        <w:rPr>
          <w:rFonts w:asciiTheme="minorHAnsi" w:hAnsiTheme="minorHAnsi"/>
          <w:b/>
          <w:bCs/>
        </w:rPr>
        <w:t>) pod názvem „</w:t>
      </w:r>
      <w:r w:rsidRPr="00FB246F">
        <w:rPr>
          <w:rFonts w:asciiTheme="minorHAnsi" w:hAnsiTheme="minorHAnsi"/>
          <w:b/>
        </w:rPr>
        <w:t>Řemeslné zpracování čokolády aneb jak s pomocí pralinek vykouzlit úsměvy“, ale je to UNIV 3.</w:t>
      </w:r>
    </w:p>
    <w:p w:rsidR="00FB246F" w:rsidRPr="00FB246F" w:rsidRDefault="00FB4BCE" w:rsidP="001314A6">
      <w:pPr>
        <w:numPr>
          <w:ilvl w:val="0"/>
          <w:numId w:val="1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B246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Je ve Vaší škole stále dostatek pedagogů, kteří jsou schopni vytvořit vzdělávací moduly (program DV)?                                                                                             </w:t>
      </w:r>
    </w:p>
    <w:p w:rsidR="00FB4BCE" w:rsidRPr="00FB246F" w:rsidRDefault="00FB4BCE" w:rsidP="00FB246F">
      <w:pPr>
        <w:ind w:left="720"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>Vytvořit nový vzdělávací modul dovede několik našich pedagogů a na požádání jsou schopni jej vytvořit</w:t>
      </w:r>
      <w:r w:rsidR="00122B45" w:rsidRPr="00FB246F">
        <w:rPr>
          <w:rFonts w:asciiTheme="minorHAnsi" w:hAnsiTheme="minorHAnsi"/>
          <w:b/>
        </w:rPr>
        <w:t>.</w:t>
      </w:r>
    </w:p>
    <w:p w:rsidR="00FB246F" w:rsidRPr="00FB246F" w:rsidRDefault="00FB4BCE" w:rsidP="001314A6">
      <w:pPr>
        <w:numPr>
          <w:ilvl w:val="0"/>
          <w:numId w:val="1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B246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další vzdělávání Vašim pedagogům k jejich profesnímu rozvoji? </w:t>
      </w:r>
    </w:p>
    <w:p w:rsidR="00FB4BCE" w:rsidRPr="00FB246F" w:rsidRDefault="00FB4BCE" w:rsidP="00FB246F">
      <w:pPr>
        <w:ind w:left="720"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 xml:space="preserve">Další vzdělávání je dobrým způsobem k profesnímu růstu našich pedagogických pracovníků. </w:t>
      </w:r>
    </w:p>
    <w:p w:rsidR="00FB246F" w:rsidRPr="00FB246F" w:rsidRDefault="00FB4BCE" w:rsidP="001314A6">
      <w:pPr>
        <w:numPr>
          <w:ilvl w:val="0"/>
          <w:numId w:val="1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B246F">
        <w:rPr>
          <w:rFonts w:asciiTheme="minorHAnsi" w:hAnsiTheme="minorHAnsi"/>
          <w:b/>
          <w:color w:val="E36C0A" w:themeColor="accent6" w:themeShade="BF"/>
          <w:sz w:val="24"/>
          <w:szCs w:val="24"/>
        </w:rPr>
        <w:lastRenderedPageBreak/>
        <w:t xml:space="preserve">Myslíte si, že využívají kompetence nabyté v práci pro dospělé i v počátečním vzdělávání? </w:t>
      </w:r>
    </w:p>
    <w:p w:rsidR="00FB4BCE" w:rsidRPr="00FB246F" w:rsidRDefault="00FB4BCE" w:rsidP="00FB246F">
      <w:pPr>
        <w:ind w:left="720"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>Kompetence nabyté v DV pro dospělé určitě využívají i při práci v počátečním vzdělávání při výuce žáků.</w:t>
      </w:r>
    </w:p>
    <w:p w:rsidR="00FB246F" w:rsidRPr="00FB246F" w:rsidRDefault="00FB4BCE" w:rsidP="001314A6">
      <w:pPr>
        <w:numPr>
          <w:ilvl w:val="0"/>
          <w:numId w:val="1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B246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je prostor pro vzdělávání dospělých s technickým vybavením? (samostatná činnost v kuchyni, dílně, IT vybavení)                                                       </w:t>
      </w:r>
    </w:p>
    <w:p w:rsidR="00FB4BCE" w:rsidRPr="00FB246F" w:rsidRDefault="00FB4BCE" w:rsidP="00FB246F">
      <w:pPr>
        <w:ind w:left="720"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>Vzdělávání dospělých je prováděno mimo výuku žáků a je při něm používáno zařízení pro počáteční vzdělávání.</w:t>
      </w:r>
    </w:p>
    <w:p w:rsidR="00FB246F" w:rsidRPr="00FB246F" w:rsidRDefault="00FB4BCE" w:rsidP="001314A6">
      <w:pPr>
        <w:numPr>
          <w:ilvl w:val="0"/>
          <w:numId w:val="1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B246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Je pro Vás poskytování dalšího vzdělávání ve škole časově náročné?                           </w:t>
      </w:r>
    </w:p>
    <w:p w:rsidR="00FB4BCE" w:rsidRPr="00FB246F" w:rsidRDefault="00FB4BCE" w:rsidP="00FB246F">
      <w:pPr>
        <w:ind w:left="720"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 xml:space="preserve">Další vzdělávání je dosti časově náročné.  A to nejen vlastní výuka, ale hlavně samotná příprava kurzů i jejich ukončování.  </w:t>
      </w:r>
    </w:p>
    <w:p w:rsidR="00FB246F" w:rsidRPr="00FB246F" w:rsidRDefault="00FB4BCE" w:rsidP="001314A6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Podporuje Vás při poskytování dalšího vzdělávání odbor školství (hodnotí tuto práci jako dobrou a přínosnou)?      </w:t>
      </w:r>
      <w:r w:rsidRPr="00FB246F">
        <w:rPr>
          <w:rFonts w:asciiTheme="minorHAnsi" w:hAnsiTheme="minorHAnsi"/>
          <w:b/>
        </w:rPr>
        <w:t xml:space="preserve">                                                                              </w:t>
      </w:r>
    </w:p>
    <w:p w:rsidR="00FB4BCE" w:rsidRPr="00FB246F" w:rsidRDefault="00FB4BCE" w:rsidP="00FB246F">
      <w:pPr>
        <w:ind w:left="720"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>Odbor školství mládeže a tělovýchovy kraje nás při DV nepodporuje, ale ekonomicky hodnotí naší práci v DV.</w:t>
      </w:r>
    </w:p>
    <w:p w:rsidR="004E30CC" w:rsidRPr="004E30CC" w:rsidRDefault="00FB4BCE" w:rsidP="001314A6">
      <w:pPr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E30CC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 poskytování DV doporučil/a zlepšit? (časová zátěž pedagogů, náročnost, lektorské dovednosti).</w:t>
      </w:r>
    </w:p>
    <w:p w:rsidR="004E30CC" w:rsidRDefault="00FB4BCE" w:rsidP="004E30CC">
      <w:pPr>
        <w:spacing w:after="0"/>
        <w:ind w:left="720"/>
        <w:contextualSpacing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 xml:space="preserve">                                                                   </w:t>
      </w:r>
    </w:p>
    <w:p w:rsidR="00FB4BCE" w:rsidRDefault="00FB4BCE" w:rsidP="004E30CC">
      <w:pPr>
        <w:spacing w:after="0"/>
        <w:ind w:left="720"/>
        <w:contextualSpacing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>Na žádné problémy si nevzpomínám.</w:t>
      </w:r>
    </w:p>
    <w:p w:rsidR="004E30CC" w:rsidRPr="00FB246F" w:rsidRDefault="004E30CC" w:rsidP="004E30CC">
      <w:pPr>
        <w:spacing w:after="0"/>
        <w:ind w:left="720"/>
        <w:contextualSpacing/>
        <w:jc w:val="both"/>
        <w:rPr>
          <w:rFonts w:asciiTheme="minorHAnsi" w:hAnsiTheme="minorHAnsi"/>
          <w:b/>
        </w:rPr>
      </w:pPr>
    </w:p>
    <w:p w:rsidR="00FB4BCE" w:rsidRPr="004E30CC" w:rsidRDefault="00FB4BCE" w:rsidP="001314A6">
      <w:pPr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E30CC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připomínky. Připomínky nemám.</w:t>
      </w:r>
    </w:p>
    <w:p w:rsidR="004E30CC" w:rsidRPr="004E30CC" w:rsidRDefault="004E30CC" w:rsidP="004E30CC">
      <w:pPr>
        <w:spacing w:after="0"/>
        <w:ind w:left="720"/>
        <w:contextualSpacing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</w:p>
    <w:p w:rsidR="004E30CC" w:rsidRPr="004E30CC" w:rsidRDefault="00FB4BCE" w:rsidP="001314A6">
      <w:pPr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4E30C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Souhlasíte s publikací příběhu Vaší školy (anonymně)?  </w:t>
      </w:r>
    </w:p>
    <w:p w:rsidR="00FB246F" w:rsidRDefault="00FB4BCE" w:rsidP="004E30CC">
      <w:pPr>
        <w:spacing w:after="0"/>
        <w:contextualSpacing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 xml:space="preserve">                                                     </w:t>
      </w:r>
    </w:p>
    <w:p w:rsidR="00FB4BCE" w:rsidRPr="00FB246F" w:rsidRDefault="00FB4BCE" w:rsidP="00FB246F">
      <w:pPr>
        <w:spacing w:after="0"/>
        <w:ind w:left="720"/>
        <w:contextualSpacing/>
        <w:jc w:val="both"/>
        <w:rPr>
          <w:rFonts w:asciiTheme="minorHAnsi" w:hAnsiTheme="minorHAnsi"/>
          <w:b/>
        </w:rPr>
      </w:pPr>
      <w:r w:rsidRPr="00FB246F">
        <w:rPr>
          <w:rFonts w:asciiTheme="minorHAnsi" w:hAnsiTheme="minorHAnsi"/>
          <w:b/>
        </w:rPr>
        <w:t xml:space="preserve">Ano, ale týká se UNIV 3.                             </w:t>
      </w:r>
    </w:p>
    <w:p w:rsidR="00FF40BA" w:rsidRDefault="00FF40BA" w:rsidP="001314A6">
      <w:pPr>
        <w:jc w:val="both"/>
      </w:pPr>
    </w:p>
    <w:sectPr w:rsidR="00FF40BA" w:rsidSect="003C23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6C" w:rsidRDefault="009C7A6C" w:rsidP="001314A6">
      <w:pPr>
        <w:spacing w:after="0" w:line="240" w:lineRule="auto"/>
      </w:pPr>
      <w:r>
        <w:separator/>
      </w:r>
    </w:p>
  </w:endnote>
  <w:endnote w:type="continuationSeparator" w:id="0">
    <w:p w:rsidR="009C7A6C" w:rsidRDefault="009C7A6C" w:rsidP="0013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6241"/>
      <w:docPartObj>
        <w:docPartGallery w:val="Page Numbers (Bottom of Page)"/>
        <w:docPartUnique/>
      </w:docPartObj>
    </w:sdtPr>
    <w:sdtEndPr/>
    <w:sdtContent>
      <w:p w:rsidR="001314A6" w:rsidRDefault="004E30C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4A6" w:rsidRDefault="001314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6C" w:rsidRDefault="009C7A6C" w:rsidP="001314A6">
      <w:pPr>
        <w:spacing w:after="0" w:line="240" w:lineRule="auto"/>
      </w:pPr>
      <w:r>
        <w:separator/>
      </w:r>
    </w:p>
  </w:footnote>
  <w:footnote w:type="continuationSeparator" w:id="0">
    <w:p w:rsidR="009C7A6C" w:rsidRDefault="009C7A6C" w:rsidP="0013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B73"/>
    <w:rsid w:val="00122B45"/>
    <w:rsid w:val="001314A6"/>
    <w:rsid w:val="00214C0E"/>
    <w:rsid w:val="003C237E"/>
    <w:rsid w:val="004E30CC"/>
    <w:rsid w:val="009C7A6C"/>
    <w:rsid w:val="00D24281"/>
    <w:rsid w:val="00D47B73"/>
    <w:rsid w:val="00ED1A15"/>
    <w:rsid w:val="00FB246F"/>
    <w:rsid w:val="00FB4BCE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DB8D-5899-4EEE-92DB-46A67D9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B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4B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4A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3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4A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E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uv.cz/univ3/priklady-dobre-pra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Pagac</dc:creator>
  <cp:lastModifiedBy>Švábová Markéta</cp:lastModifiedBy>
  <cp:revision>4</cp:revision>
  <dcterms:created xsi:type="dcterms:W3CDTF">2016-11-01T12:01:00Z</dcterms:created>
  <dcterms:modified xsi:type="dcterms:W3CDTF">2017-06-28T10:46:00Z</dcterms:modified>
</cp:coreProperties>
</file>