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AF" w:rsidRDefault="00E34EAF" w:rsidP="00E34EAF">
      <w:pPr>
        <w:pStyle w:val="Nadpis1"/>
        <w:spacing w:before="120"/>
        <w:jc w:val="center"/>
      </w:pPr>
      <w:r>
        <w:t>ŘÍZENÝ ROZHOVOR S ŘEDITELEM ŠKOLY, KT</w:t>
      </w:r>
      <w:bookmarkStart w:id="0" w:name="_GoBack"/>
      <w:bookmarkEnd w:id="0"/>
      <w:r>
        <w:t>ERÁ BYLA ÚČASTNÍKEM V PROJEKTU UNIV 2 KRAJE</w:t>
      </w:r>
    </w:p>
    <w:p w:rsidR="0027187D" w:rsidRPr="00337783" w:rsidRDefault="0027187D" w:rsidP="0027187D">
      <w:pPr>
        <w:spacing w:after="0" w:line="240" w:lineRule="auto"/>
        <w:rPr>
          <w:sz w:val="22"/>
        </w:rPr>
      </w:pPr>
    </w:p>
    <w:p w:rsidR="0027187D" w:rsidRPr="00337783" w:rsidRDefault="007E2D2C" w:rsidP="0027187D">
      <w:pPr>
        <w:pStyle w:val="Odstavecseseznamem"/>
        <w:numPr>
          <w:ilvl w:val="0"/>
          <w:numId w:val="20"/>
        </w:numPr>
        <w:spacing w:after="0" w:line="240" w:lineRule="auto"/>
        <w:ind w:left="284" w:hanging="284"/>
        <w:jc w:val="both"/>
        <w:rPr>
          <w:b/>
          <w:sz w:val="22"/>
        </w:rPr>
      </w:pPr>
      <w:r w:rsidRPr="00337783">
        <w:rPr>
          <w:b/>
          <w:sz w:val="22"/>
        </w:rPr>
        <w:t>Střední odborná škola energetická a stavební, Obchodní akademie a Střední zdravotnická škola, Chomutov, příspěvková organizace</w:t>
      </w:r>
    </w:p>
    <w:p w:rsidR="0027187D" w:rsidRPr="00337783" w:rsidRDefault="0027187D" w:rsidP="0027187D">
      <w:pPr>
        <w:pStyle w:val="Odstavecseseznamem"/>
        <w:numPr>
          <w:ilvl w:val="0"/>
          <w:numId w:val="20"/>
        </w:numPr>
        <w:spacing w:after="0" w:line="240" w:lineRule="auto"/>
        <w:ind w:left="284" w:hanging="284"/>
        <w:jc w:val="both"/>
        <w:rPr>
          <w:b/>
          <w:sz w:val="22"/>
        </w:rPr>
      </w:pPr>
      <w:r w:rsidRPr="00337783">
        <w:rPr>
          <w:b/>
          <w:sz w:val="22"/>
        </w:rPr>
        <w:t>Ústecký kraj</w:t>
      </w:r>
    </w:p>
    <w:p w:rsidR="0027187D" w:rsidRPr="00337783" w:rsidRDefault="007E2D2C" w:rsidP="007E2D2C">
      <w:pPr>
        <w:pStyle w:val="Odstavecseseznamem"/>
        <w:numPr>
          <w:ilvl w:val="0"/>
          <w:numId w:val="20"/>
        </w:numPr>
        <w:spacing w:after="0" w:line="240" w:lineRule="auto"/>
        <w:ind w:left="284" w:hanging="284"/>
        <w:jc w:val="both"/>
        <w:rPr>
          <w:b/>
          <w:sz w:val="22"/>
        </w:rPr>
      </w:pPr>
      <w:r w:rsidRPr="00337783">
        <w:rPr>
          <w:b/>
          <w:sz w:val="22"/>
        </w:rPr>
        <w:t>Mgr. Jan Mareš, MBA</w:t>
      </w:r>
    </w:p>
    <w:p w:rsidR="0027187D" w:rsidRPr="00337783" w:rsidRDefault="0027187D" w:rsidP="0027187D">
      <w:pPr>
        <w:spacing w:after="0" w:line="240" w:lineRule="auto"/>
        <w:rPr>
          <w:b/>
          <w:sz w:val="22"/>
        </w:rPr>
      </w:pPr>
    </w:p>
    <w:p w:rsidR="008328DE" w:rsidRPr="00337783" w:rsidRDefault="0027187D" w:rsidP="008328DE">
      <w:pPr>
        <w:spacing w:after="0" w:line="240" w:lineRule="auto"/>
        <w:ind w:firstLine="284"/>
        <w:jc w:val="both"/>
        <w:rPr>
          <w:sz w:val="22"/>
        </w:rPr>
      </w:pPr>
      <w:r w:rsidRPr="00337783">
        <w:rPr>
          <w:sz w:val="22"/>
        </w:rPr>
        <w:t>Škola</w:t>
      </w:r>
      <w:r w:rsidR="008328DE" w:rsidRPr="00337783">
        <w:rPr>
          <w:sz w:val="22"/>
        </w:rPr>
        <w:t xml:space="preserve"> </w:t>
      </w:r>
      <w:r w:rsidR="004B06FE" w:rsidRPr="00337783">
        <w:rPr>
          <w:sz w:val="22"/>
        </w:rPr>
        <w:t>je dlouholetým etablovaným poskytovatelem dalšího vzděláv</w:t>
      </w:r>
      <w:r w:rsidR="008328DE" w:rsidRPr="00337783">
        <w:rPr>
          <w:sz w:val="22"/>
        </w:rPr>
        <w:t xml:space="preserve">ání, zejména v segmentu dalšího profesního vzdělávání vázaného na stavební, elektrotechnické, strojírenské a další obory. Pro zlepšení administrativních podmínek spojených s touto doplňkovou aktivitou zařadila do řídící struktury úsek Projektů, propagace a dalšího vzdělávání. To vyplynulo z přesvědčení, že střední odborné školy musí další profesní vzdělávání brát jako nedílnou součást své orientace, svého zaměření. To však nemusí nutně, s ohledem na tržní prostředí, znamenat, že musí být za každou cenu organizovány konkrétní kurzy. Dle filosofie školy do této aktivity patří také spolupráce s podnikatelským prostředím a veřejným sektorem (úřady a instituce) – zkrátka jde o to znát a vědět, co se odehrává za branou školy a implementovat postřehy z terénu do vzdělávacích programů. </w:t>
      </w:r>
    </w:p>
    <w:p w:rsidR="00824292" w:rsidRPr="00337783" w:rsidRDefault="008328DE" w:rsidP="00824292">
      <w:pPr>
        <w:spacing w:after="0" w:line="240" w:lineRule="auto"/>
        <w:ind w:firstLine="284"/>
        <w:jc w:val="both"/>
        <w:rPr>
          <w:sz w:val="22"/>
        </w:rPr>
      </w:pPr>
      <w:r w:rsidRPr="00337783">
        <w:rPr>
          <w:sz w:val="22"/>
        </w:rPr>
        <w:t>Ředitel školy se domnívá, že nyní, v této oblasti, není stále příznivá doba. Spolupráci s úřady práce na přímém zadání kurzů omezil zákon o zadávání veřejných zakázek. Aktuálně také moc nenahrává zvýšená poptávka po pracovní síle – nízká nezaměstnanost a v řadě podniků vznikají jejich samostatné školící centra – i z dotačních titulů. To vše se pak negativně potkává. Bylo by však bláhové si myslet, že se plošně stanou ze středních škol centra dalšího vzdělávání. Pokud někdo poukazuje na příklady ze zahraniční, musí také dodat „b“. Tím je struktura vzdělávací soustavy v té dané zemi, postavení a role střední</w:t>
      </w:r>
      <w:r w:rsidR="00337783">
        <w:rPr>
          <w:sz w:val="22"/>
        </w:rPr>
        <w:t>ch</w:t>
      </w:r>
      <w:r w:rsidRPr="00337783">
        <w:rPr>
          <w:sz w:val="22"/>
        </w:rPr>
        <w:t xml:space="preserve"> škol atd. Dle názoru vedení školy je to obdobné, jako když se snaží část podnikatelské sféry transformovat naše „učňovské“ školství na německý či rakouský duální systém. A zapomín</w:t>
      </w:r>
      <w:r w:rsidR="00337783">
        <w:rPr>
          <w:sz w:val="22"/>
        </w:rPr>
        <w:t xml:space="preserve">á se </w:t>
      </w:r>
      <w:r w:rsidRPr="00337783">
        <w:rPr>
          <w:sz w:val="22"/>
        </w:rPr>
        <w:t>na to, jaká je v těchto zemích školská struktura, že je zde povinné členství v průmyslových a obchodních komorách, že zde platí v duálním systému vyšší kolektivní smlouvy, že i zde je řada učňů, kteří se dnes již neučí pro konkrétní podnik, ale jdou cestou úřadů práce atd. Nicméně je důležité, že se české střední školy v systému dalšího vzdělávání zabydlely a že je s nimi počítáno a že dokáží být i konkurenceschopné.</w:t>
      </w:r>
    </w:p>
    <w:p w:rsidR="00824292" w:rsidRPr="00337783" w:rsidRDefault="008328DE" w:rsidP="00824292">
      <w:pPr>
        <w:spacing w:after="0" w:line="240" w:lineRule="auto"/>
        <w:ind w:firstLine="284"/>
        <w:jc w:val="both"/>
        <w:rPr>
          <w:sz w:val="22"/>
        </w:rPr>
      </w:pPr>
      <w:r w:rsidRPr="00337783">
        <w:rPr>
          <w:sz w:val="22"/>
        </w:rPr>
        <w:t xml:space="preserve">Důvodem pro zapojení </w:t>
      </w:r>
      <w:r w:rsidR="00337783">
        <w:rPr>
          <w:sz w:val="22"/>
        </w:rPr>
        <w:t xml:space="preserve">této </w:t>
      </w:r>
      <w:r w:rsidRPr="00337783">
        <w:rPr>
          <w:sz w:val="22"/>
        </w:rPr>
        <w:t xml:space="preserve">školy do dalšího vzdělávání </w:t>
      </w:r>
      <w:r w:rsidR="00824292" w:rsidRPr="00337783">
        <w:rPr>
          <w:sz w:val="22"/>
        </w:rPr>
        <w:t>je n</w:t>
      </w:r>
      <w:r w:rsidRPr="00337783">
        <w:rPr>
          <w:sz w:val="22"/>
        </w:rPr>
        <w:t>a prvním místě</w:t>
      </w:r>
      <w:r w:rsidR="00824292" w:rsidRPr="00337783">
        <w:rPr>
          <w:sz w:val="22"/>
        </w:rPr>
        <w:t xml:space="preserve"> </w:t>
      </w:r>
      <w:r w:rsidRPr="00337783">
        <w:rPr>
          <w:sz w:val="22"/>
        </w:rPr>
        <w:t xml:space="preserve">spolupráce se sociálními partnery, dále pak oboustranný přínos v rozvoji lidských zdrojů, znalost trhu práce a reálného pracovního prostředí. </w:t>
      </w:r>
      <w:r w:rsidR="00337783">
        <w:rPr>
          <w:sz w:val="22"/>
        </w:rPr>
        <w:t xml:space="preserve">Nezanedbatelnou roli </w:t>
      </w:r>
      <w:r w:rsidRPr="00337783">
        <w:rPr>
          <w:sz w:val="22"/>
        </w:rPr>
        <w:t>hraje i možnost doplňkových prostředků do provozu a na odměny zaměstnanců, propagace a prezentace školy, upevnění jejího jména ve vzdělávací konkurenci a osobní angažmá řady zaměstnanců.</w:t>
      </w:r>
    </w:p>
    <w:p w:rsidR="00824292" w:rsidRPr="00337783" w:rsidRDefault="00824292" w:rsidP="00824292">
      <w:pPr>
        <w:spacing w:after="0" w:line="240" w:lineRule="auto"/>
        <w:ind w:firstLine="284"/>
        <w:jc w:val="both"/>
        <w:rPr>
          <w:sz w:val="22"/>
        </w:rPr>
      </w:pPr>
      <w:r w:rsidRPr="00337783">
        <w:rPr>
          <w:sz w:val="22"/>
        </w:rPr>
        <w:t>Hlavním prostředkem propagace školy v tomto segmentu vzdělávání je komunikace se sociálními partnery a účast školy v profesních a zaměstnavatelských organizacích – svazech. Zde se nabírají podněty a vysílají signály, které pak přechází v realizaci. Doprovodně pak působí osobní jednání u zaměstnavatelů</w:t>
      </w:r>
      <w:r w:rsidR="00337783">
        <w:rPr>
          <w:sz w:val="22"/>
        </w:rPr>
        <w:t>, tj. v</w:t>
      </w:r>
      <w:r w:rsidRPr="00337783">
        <w:rPr>
          <w:sz w:val="22"/>
        </w:rPr>
        <w:t xml:space="preserve">zájemná seriózní komunikace, například: </w:t>
      </w:r>
      <w:r w:rsidR="00337783">
        <w:rPr>
          <w:sz w:val="22"/>
        </w:rPr>
        <w:t>„</w:t>
      </w:r>
      <w:r w:rsidRPr="00337783">
        <w:rPr>
          <w:sz w:val="22"/>
        </w:rPr>
        <w:t>Vy (jako škola) pro nás žáky, my pro Vás do kurzů naše zaměstnance</w:t>
      </w:r>
      <w:r w:rsidR="00337783">
        <w:rPr>
          <w:sz w:val="22"/>
        </w:rPr>
        <w:t>“</w:t>
      </w:r>
      <w:r w:rsidRPr="00337783">
        <w:rPr>
          <w:sz w:val="22"/>
        </w:rPr>
        <w:t>.</w:t>
      </w:r>
    </w:p>
    <w:p w:rsidR="00824292" w:rsidRPr="00337783" w:rsidRDefault="00824292" w:rsidP="00824292">
      <w:pPr>
        <w:spacing w:after="0" w:line="240" w:lineRule="auto"/>
        <w:ind w:firstLine="284"/>
        <w:jc w:val="both"/>
        <w:rPr>
          <w:sz w:val="22"/>
        </w:rPr>
      </w:pPr>
      <w:r w:rsidRPr="00337783">
        <w:rPr>
          <w:sz w:val="22"/>
        </w:rPr>
        <w:t>V poslední době škola realizovala tyto kurzy DV:</w:t>
      </w:r>
    </w:p>
    <w:p w:rsidR="00824292" w:rsidRPr="00337783" w:rsidRDefault="00824292" w:rsidP="00824292">
      <w:pPr>
        <w:pStyle w:val="Odstavecseseznamem"/>
        <w:numPr>
          <w:ilvl w:val="0"/>
          <w:numId w:val="21"/>
        </w:numPr>
        <w:ind w:left="284" w:hanging="284"/>
        <w:jc w:val="both"/>
        <w:rPr>
          <w:sz w:val="22"/>
        </w:rPr>
      </w:pPr>
      <w:r w:rsidRPr="00337783">
        <w:rPr>
          <w:sz w:val="22"/>
        </w:rPr>
        <w:t>Odborná způsobilost v elektrotec</w:t>
      </w:r>
      <w:r w:rsidR="004975A1">
        <w:rPr>
          <w:sz w:val="22"/>
        </w:rPr>
        <w:t>hnice – vyhláška č. 50/1978 Sb.</w:t>
      </w:r>
      <w:r w:rsidRPr="00337783">
        <w:rPr>
          <w:sz w:val="22"/>
        </w:rPr>
        <w:t>,</w:t>
      </w:r>
    </w:p>
    <w:p w:rsidR="00824292" w:rsidRPr="00337783" w:rsidRDefault="00824292" w:rsidP="00824292">
      <w:pPr>
        <w:pStyle w:val="Odstavecseseznamem"/>
        <w:numPr>
          <w:ilvl w:val="0"/>
          <w:numId w:val="21"/>
        </w:numPr>
        <w:ind w:left="284" w:hanging="284"/>
        <w:jc w:val="both"/>
        <w:rPr>
          <w:sz w:val="22"/>
        </w:rPr>
      </w:pPr>
      <w:r w:rsidRPr="00337783">
        <w:rPr>
          <w:sz w:val="22"/>
        </w:rPr>
        <w:lastRenderedPageBreak/>
        <w:t>Kurz odborné způsobilosti na pracovní pozici „Sanitář“, akreditace MZ,</w:t>
      </w:r>
    </w:p>
    <w:p w:rsidR="00824292" w:rsidRPr="00337783" w:rsidRDefault="00824292" w:rsidP="00824292">
      <w:pPr>
        <w:pStyle w:val="Odstavecseseznamem"/>
        <w:numPr>
          <w:ilvl w:val="0"/>
          <w:numId w:val="21"/>
        </w:numPr>
        <w:ind w:left="284" w:hanging="284"/>
        <w:jc w:val="both"/>
        <w:rPr>
          <w:sz w:val="22"/>
        </w:rPr>
      </w:pPr>
      <w:r w:rsidRPr="00337783">
        <w:rPr>
          <w:sz w:val="22"/>
        </w:rPr>
        <w:t>Kurzy zdravotní přípravy pedagogických pracovníků ZŠ (akreditace DVPP MŠMT),</w:t>
      </w:r>
    </w:p>
    <w:p w:rsidR="00824292" w:rsidRPr="00337783" w:rsidRDefault="00824292" w:rsidP="00824292">
      <w:pPr>
        <w:pStyle w:val="Odstavecseseznamem"/>
        <w:numPr>
          <w:ilvl w:val="0"/>
          <w:numId w:val="21"/>
        </w:numPr>
        <w:ind w:left="284" w:hanging="284"/>
        <w:jc w:val="both"/>
        <w:rPr>
          <w:sz w:val="22"/>
        </w:rPr>
      </w:pPr>
      <w:r w:rsidRPr="00337783">
        <w:rPr>
          <w:sz w:val="22"/>
        </w:rPr>
        <w:t xml:space="preserve">Kurzy profesní kvalifikace oboru Elektrikář (autorizované osoba podle zákona o Uznávání a ověřování výsledků dalšího vzdělávání – zákon </w:t>
      </w:r>
      <w:r w:rsidR="004975A1">
        <w:rPr>
          <w:sz w:val="22"/>
        </w:rPr>
        <w:t xml:space="preserve">č. </w:t>
      </w:r>
      <w:r w:rsidRPr="00337783">
        <w:rPr>
          <w:sz w:val="22"/>
        </w:rPr>
        <w:t>179/2006 Sb.),</w:t>
      </w:r>
    </w:p>
    <w:p w:rsidR="00824292" w:rsidRPr="00337783" w:rsidRDefault="00824292" w:rsidP="00824292">
      <w:pPr>
        <w:pStyle w:val="Odstavecseseznamem"/>
        <w:numPr>
          <w:ilvl w:val="0"/>
          <w:numId w:val="21"/>
        </w:numPr>
        <w:ind w:left="284" w:hanging="284"/>
        <w:jc w:val="both"/>
        <w:rPr>
          <w:sz w:val="22"/>
        </w:rPr>
      </w:pPr>
      <w:r w:rsidRPr="00337783">
        <w:rPr>
          <w:sz w:val="22"/>
        </w:rPr>
        <w:t>Ověřování výsledků v profesní kvalifikaci „Chůva“,</w:t>
      </w:r>
    </w:p>
    <w:p w:rsidR="00824292" w:rsidRPr="00337783" w:rsidRDefault="00824292" w:rsidP="00824292">
      <w:pPr>
        <w:pStyle w:val="Odstavecseseznamem"/>
        <w:numPr>
          <w:ilvl w:val="0"/>
          <w:numId w:val="21"/>
        </w:numPr>
        <w:ind w:left="284" w:hanging="284"/>
        <w:jc w:val="both"/>
        <w:rPr>
          <w:sz w:val="22"/>
        </w:rPr>
      </w:pPr>
      <w:r w:rsidRPr="00337783">
        <w:rPr>
          <w:sz w:val="22"/>
        </w:rPr>
        <w:t xml:space="preserve">Kurzy sváření – plast, kov, </w:t>
      </w:r>
    </w:p>
    <w:p w:rsidR="00824292" w:rsidRPr="00337783" w:rsidRDefault="00824292" w:rsidP="00824292">
      <w:pPr>
        <w:pStyle w:val="Odstavecseseznamem"/>
        <w:numPr>
          <w:ilvl w:val="0"/>
          <w:numId w:val="21"/>
        </w:numPr>
        <w:ind w:left="284" w:hanging="284"/>
        <w:jc w:val="both"/>
        <w:rPr>
          <w:sz w:val="22"/>
        </w:rPr>
      </w:pPr>
      <w:r w:rsidRPr="00337783">
        <w:rPr>
          <w:sz w:val="22"/>
        </w:rPr>
        <w:t>ECDL (škola je akreditované pracoviště ČSIK),</w:t>
      </w:r>
    </w:p>
    <w:p w:rsidR="00824292" w:rsidRPr="00337783" w:rsidRDefault="00824292" w:rsidP="00824292">
      <w:pPr>
        <w:pStyle w:val="Odstavecseseznamem"/>
        <w:numPr>
          <w:ilvl w:val="0"/>
          <w:numId w:val="21"/>
        </w:numPr>
        <w:spacing w:after="0"/>
        <w:ind w:left="284" w:hanging="284"/>
        <w:jc w:val="both"/>
        <w:rPr>
          <w:sz w:val="22"/>
        </w:rPr>
      </w:pPr>
      <w:r w:rsidRPr="00337783">
        <w:rPr>
          <w:sz w:val="22"/>
        </w:rPr>
        <w:t>Profesní kvalifikace „Motorové pily a křovinořezy“.</w:t>
      </w:r>
    </w:p>
    <w:p w:rsidR="00824292" w:rsidRPr="00337783" w:rsidRDefault="00824292" w:rsidP="00661868">
      <w:pPr>
        <w:spacing w:after="0"/>
        <w:ind w:firstLine="284"/>
        <w:jc w:val="both"/>
        <w:rPr>
          <w:sz w:val="22"/>
        </w:rPr>
      </w:pPr>
      <w:r w:rsidRPr="00337783">
        <w:rPr>
          <w:sz w:val="22"/>
        </w:rPr>
        <w:t xml:space="preserve">Ve škole působí řada pedagogů se zkušenostmi se vzděláváním dospělých. Nicméně aktuálně spíše aktualizují starší vzdělávací programy, než by připravovali nové. Přínosem, ve vhodné kombinaci, je účast školy v projektu Modernizace RVP nebo zapojení ředitele školy do širšího metodického týmu projektu „Mistrovská zkouška – systém“, zapojení pracovníků do poradních orgánů NÚV, MŠMT apod. Význam má také komunikace školy a pracovníků se školami obdobného charakteru v rámci profesních a zaměstnavatelských subjektů. Další vzdělávání bezesporu pomáhá dalšímu profesnímu rozvoji učitelů. Otázkou je míra přidané hodnoty, která je těžko měřitelná. Ani počet kurzů a akcí a ani počet účastníků nemůže být měřítkem. Tím je dle názoru školy jen a pouze spokojenost účastníků kurzů a zaměstnavatelů. Bez ohledu na to </w:t>
      </w:r>
      <w:r w:rsidR="004975A1">
        <w:rPr>
          <w:sz w:val="22"/>
        </w:rPr>
        <w:t>je</w:t>
      </w:r>
      <w:r w:rsidRPr="00337783">
        <w:rPr>
          <w:sz w:val="22"/>
        </w:rPr>
        <w:t xml:space="preserve"> každá možnost načerpat zkušenosti a informace přínosná.</w:t>
      </w:r>
      <w:r w:rsidR="00661868" w:rsidRPr="00337783">
        <w:rPr>
          <w:sz w:val="22"/>
        </w:rPr>
        <w:t xml:space="preserve"> Vedení školy je také bytostně přesvědčeno, že kompetence získané v práci s dospělými využijí pedagogové i v počátečním vzdělávání. Vyspělost žáků na střední škole, díky dynamice života, se emocionálně a sociálně posunula. </w:t>
      </w:r>
      <w:r w:rsidR="004975A1">
        <w:rPr>
          <w:sz w:val="22"/>
        </w:rPr>
        <w:t xml:space="preserve">S </w:t>
      </w:r>
      <w:r w:rsidR="00661868" w:rsidRPr="00337783">
        <w:rPr>
          <w:sz w:val="22"/>
        </w:rPr>
        <w:t>žáky není již možné nakládat jako s dětmi. Možná znalostmi a zkušenostmi nejsou dospělí, ale chováním a vystupováním je to jiné. Navíc je potřeba v ŠVP reagovat na skutečné potřeby trhu práce.</w:t>
      </w:r>
    </w:p>
    <w:p w:rsidR="00337783" w:rsidRPr="00337783" w:rsidRDefault="00661868" w:rsidP="00337783">
      <w:pPr>
        <w:spacing w:after="0"/>
        <w:ind w:firstLine="284"/>
        <w:jc w:val="both"/>
        <w:rPr>
          <w:sz w:val="22"/>
        </w:rPr>
      </w:pPr>
      <w:r w:rsidRPr="00337783">
        <w:rPr>
          <w:sz w:val="22"/>
        </w:rPr>
        <w:t>K poskytování DV škola podotýká, že není až tak náročné časově, ale organizačně. Je nutné nastavit režim dopoledního a odpoledního vyučování a v řadě případů dochází k dalšímu vzdělávání o sobotách. Časově je to pak náročné pro ty učitele, kteří v dalším vzdělávání působí.</w:t>
      </w:r>
      <w:r w:rsidR="004975A1">
        <w:rPr>
          <w:sz w:val="22"/>
        </w:rPr>
        <w:t xml:space="preserve"> </w:t>
      </w:r>
      <w:r w:rsidRPr="00337783">
        <w:rPr>
          <w:sz w:val="22"/>
        </w:rPr>
        <w:t>Mnohdy pak o zapojení do procesu nerozhodují peníze (nejsou již tak motivační), ale sladění pracovního a osobního života. V současné době má také vliv na aktivity dalšího vzdělávání možnost, resp. nutnost, čerpat prostředky z dotačních programů – OP VVV – šablony atd. Základní podporu dalšímu vzdělávání vytváří zřizovatel minimálně kompetencí ve zřizovací listině pro doplňkovou činnost a tím, že těmto aktivitám nebrání a bere je jako nedílnou součást zejména středních odborných škol. Velkou míru podpory, byť nedeklarovanou prohlášením, lze také spatřovat v systému tvorby páteřních škol a podpoře spolupráce škol s podnikatelskými subjekty, včetně kladného hodnocení (přistoupení kraje) k sektorovým dohodám či memorandům o spolupráci, například v této škole Sektorová dohoda pro energetiku, memorandum se Severočeskými doly a.s. apod.</w:t>
      </w:r>
      <w:r w:rsidR="00337783" w:rsidRPr="00337783">
        <w:rPr>
          <w:sz w:val="22"/>
        </w:rPr>
        <w:t xml:space="preserve"> Je třeba si také uvědomit, že v průběhu projektů řady UNIV došlo v řadě krajů ke slučování škol. Takže v procesu zůstal podobný počet škol – „IČ“, ale interně se aktivity rozšířily. Příkladem je i tato škola, kde po sloučení v roce 2012 byly aktivity víceméně zaměřeny na technickou část a dnes realizují DV všechny součásti vč. nově </w:t>
      </w:r>
      <w:r w:rsidR="00337783" w:rsidRPr="00337783">
        <w:rPr>
          <w:sz w:val="22"/>
        </w:rPr>
        <w:lastRenderedPageBreak/>
        <w:t>přidružených zdravotnických oborů. Jedná se o kurzy akreditované (MŠMT, MZ) nebo s autorizací podle zákona o uznávání a ověřování výsledků dalšího vzdělávání, ale také kurzy tzv. „na zakázku“ a i bezplatně pro objednatele, resp. v rámci spolupráce sociálních partnerů (např. pro věznice).</w:t>
      </w:r>
    </w:p>
    <w:p w:rsidR="004975A1" w:rsidRDefault="00661868" w:rsidP="00661868">
      <w:pPr>
        <w:ind w:firstLine="284"/>
        <w:jc w:val="both"/>
        <w:rPr>
          <w:sz w:val="22"/>
        </w:rPr>
      </w:pPr>
      <w:r w:rsidRPr="00337783">
        <w:rPr>
          <w:sz w:val="22"/>
        </w:rPr>
        <w:t>Vedení školy je přesvědčeno, že další působení škol na trhu dalšího vzdělávání je potřeba nechat na nich samotných. Školy si totiž z převážné většiny již svoji roli v této oblasti vzdělávání uvědomily a pokračují v míře, která je pro ně únosná a přiměřená. Únosná a přiměřená celé řadě faktorů: počet učitelů a jejich volných kapacit, zájem klientů atd.</w:t>
      </w:r>
    </w:p>
    <w:p w:rsidR="00824292" w:rsidRPr="004975A1" w:rsidRDefault="004975A1" w:rsidP="004975A1">
      <w:pPr>
        <w:jc w:val="both"/>
        <w:rPr>
          <w:i/>
          <w:sz w:val="22"/>
        </w:rPr>
      </w:pPr>
      <w:r w:rsidRPr="004975A1">
        <w:rPr>
          <w:i/>
          <w:sz w:val="22"/>
        </w:rPr>
        <w:t xml:space="preserve">Pozn.: </w:t>
      </w:r>
      <w:r w:rsidR="00661868" w:rsidRPr="004975A1">
        <w:rPr>
          <w:i/>
          <w:sz w:val="22"/>
        </w:rPr>
        <w:t>Postupem času se objevil jeden malý negativní faktor: řada kurzů probíhala a probíhá v dopoledních hodinách. Zejména učitelé teoretického vyučování se do tohoto procesu zapojovali v rámci svých volných hodin – „okének“. Po čase se zjistilo, že lepší finanční ohodnocení mají v rámci přespočetných hodin výuky (200% normálního platu). Takže se kapacity zmenšily. Bohužel český terén není zvyklý na vzdělávání v odpoledních hodinách</w:t>
      </w:r>
      <w:r w:rsidR="00337783" w:rsidRPr="004975A1">
        <w:rPr>
          <w:i/>
          <w:sz w:val="22"/>
        </w:rPr>
        <w:t>, a t</w:t>
      </w:r>
      <w:r w:rsidR="00661868" w:rsidRPr="004975A1">
        <w:rPr>
          <w:i/>
          <w:sz w:val="22"/>
        </w:rPr>
        <w:t xml:space="preserve">o včetně kurzů od úřadů práce. </w:t>
      </w:r>
      <w:r w:rsidR="00337783" w:rsidRPr="004975A1">
        <w:rPr>
          <w:i/>
          <w:sz w:val="22"/>
        </w:rPr>
        <w:t>Proto i</w:t>
      </w:r>
      <w:r w:rsidR="00661868" w:rsidRPr="004975A1">
        <w:rPr>
          <w:i/>
          <w:sz w:val="22"/>
        </w:rPr>
        <w:t xml:space="preserve"> hodinové sazby odměn by měly být obecně vyšší. </w:t>
      </w:r>
      <w:r w:rsidR="00337783" w:rsidRPr="004975A1">
        <w:rPr>
          <w:i/>
          <w:sz w:val="22"/>
        </w:rPr>
        <w:t>M</w:t>
      </w:r>
      <w:r w:rsidR="00661868" w:rsidRPr="004975A1">
        <w:rPr>
          <w:i/>
          <w:sz w:val="22"/>
        </w:rPr>
        <w:t>ožná</w:t>
      </w:r>
      <w:r w:rsidR="00337783" w:rsidRPr="004975A1">
        <w:rPr>
          <w:i/>
          <w:sz w:val="22"/>
        </w:rPr>
        <w:t xml:space="preserve"> by v této souvislosti pomohla</w:t>
      </w:r>
      <w:r w:rsidR="00661868" w:rsidRPr="004975A1">
        <w:rPr>
          <w:i/>
          <w:sz w:val="22"/>
        </w:rPr>
        <w:t xml:space="preserve"> nějaká centrální metodika a doporučení hodinových sazeb</w:t>
      </w:r>
      <w:r w:rsidR="00337783" w:rsidRPr="004975A1">
        <w:rPr>
          <w:i/>
          <w:sz w:val="22"/>
        </w:rPr>
        <w:t xml:space="preserve"> (formou d</w:t>
      </w:r>
      <w:r w:rsidR="00661868" w:rsidRPr="004975A1">
        <w:rPr>
          <w:i/>
          <w:sz w:val="22"/>
        </w:rPr>
        <w:t>oporučení</w:t>
      </w:r>
      <w:r w:rsidR="00337783" w:rsidRPr="004975A1">
        <w:rPr>
          <w:i/>
          <w:sz w:val="22"/>
        </w:rPr>
        <w:t xml:space="preserve">, </w:t>
      </w:r>
      <w:r w:rsidR="00661868" w:rsidRPr="004975A1">
        <w:rPr>
          <w:i/>
          <w:sz w:val="22"/>
        </w:rPr>
        <w:t>ne právní</w:t>
      </w:r>
      <w:r w:rsidR="00337783" w:rsidRPr="004975A1">
        <w:rPr>
          <w:i/>
          <w:sz w:val="22"/>
        </w:rPr>
        <w:t>ho předpisu).</w:t>
      </w:r>
    </w:p>
    <w:p w:rsidR="00824292" w:rsidRPr="00337783" w:rsidRDefault="00824292" w:rsidP="00824292">
      <w:pPr>
        <w:spacing w:after="0" w:line="240" w:lineRule="auto"/>
        <w:jc w:val="both"/>
        <w:rPr>
          <w:sz w:val="22"/>
        </w:rPr>
      </w:pPr>
    </w:p>
    <w:p w:rsidR="00524FB6" w:rsidRPr="00337783" w:rsidRDefault="00524FB6" w:rsidP="00661868">
      <w:pPr>
        <w:jc w:val="both"/>
        <w:rPr>
          <w:sz w:val="22"/>
        </w:rPr>
      </w:pPr>
    </w:p>
    <w:p w:rsidR="00524FB6" w:rsidRPr="00337783" w:rsidRDefault="00524FB6" w:rsidP="00524FB6">
      <w:pPr>
        <w:rPr>
          <w:sz w:val="22"/>
        </w:rPr>
      </w:pPr>
    </w:p>
    <w:p w:rsidR="0027187D" w:rsidRPr="00337783" w:rsidRDefault="0027187D" w:rsidP="0027187D">
      <w:pPr>
        <w:spacing w:after="0" w:line="240" w:lineRule="auto"/>
        <w:jc w:val="both"/>
        <w:rPr>
          <w:sz w:val="22"/>
        </w:rPr>
      </w:pPr>
    </w:p>
    <w:p w:rsidR="0027187D" w:rsidRPr="00337783" w:rsidRDefault="0027187D" w:rsidP="0027187D">
      <w:pPr>
        <w:spacing w:after="0" w:line="240" w:lineRule="auto"/>
        <w:jc w:val="both"/>
        <w:rPr>
          <w:sz w:val="22"/>
        </w:rPr>
      </w:pPr>
    </w:p>
    <w:p w:rsidR="0027187D" w:rsidRPr="00337783" w:rsidRDefault="0027187D" w:rsidP="0027187D">
      <w:pPr>
        <w:spacing w:after="0" w:line="240" w:lineRule="auto"/>
        <w:jc w:val="both"/>
        <w:rPr>
          <w:sz w:val="22"/>
        </w:rPr>
      </w:pPr>
    </w:p>
    <w:p w:rsidR="0027187D" w:rsidRPr="00337783" w:rsidRDefault="0027187D" w:rsidP="0027187D">
      <w:pPr>
        <w:spacing w:after="0" w:line="240" w:lineRule="auto"/>
        <w:jc w:val="both"/>
        <w:rPr>
          <w:sz w:val="22"/>
        </w:rPr>
      </w:pPr>
    </w:p>
    <w:p w:rsidR="0027187D" w:rsidRPr="00337783" w:rsidRDefault="0027187D" w:rsidP="0027187D">
      <w:pPr>
        <w:spacing w:after="0" w:line="240" w:lineRule="auto"/>
        <w:jc w:val="both"/>
        <w:rPr>
          <w:sz w:val="22"/>
        </w:rPr>
      </w:pPr>
      <w:r w:rsidRPr="00337783">
        <w:rPr>
          <w:sz w:val="22"/>
        </w:rPr>
        <w:t>Zpracováno na základě informací ze strukturovaného rozhovoru s ředitelem školy a jeho spolupracovníky.</w:t>
      </w:r>
    </w:p>
    <w:p w:rsidR="008C05C8" w:rsidRPr="00337783" w:rsidRDefault="008C05C8" w:rsidP="0027187D">
      <w:pPr>
        <w:spacing w:after="0" w:line="240" w:lineRule="auto"/>
        <w:rPr>
          <w:sz w:val="20"/>
          <w:szCs w:val="20"/>
        </w:rPr>
      </w:pPr>
    </w:p>
    <w:p w:rsidR="0027187D" w:rsidRPr="00337783" w:rsidRDefault="0027187D" w:rsidP="0027187D">
      <w:pPr>
        <w:spacing w:after="0" w:line="240" w:lineRule="auto"/>
        <w:rPr>
          <w:sz w:val="22"/>
        </w:rPr>
      </w:pPr>
      <w:r w:rsidRPr="00337783">
        <w:rPr>
          <w:sz w:val="22"/>
        </w:rPr>
        <w:t>V Ústí nad Labem dne 31. 7. 2018</w:t>
      </w:r>
      <w:r w:rsidRPr="00337783">
        <w:rPr>
          <w:sz w:val="22"/>
        </w:rPr>
        <w:tab/>
      </w:r>
      <w:r w:rsidRPr="00337783">
        <w:rPr>
          <w:sz w:val="22"/>
        </w:rPr>
        <w:tab/>
      </w:r>
      <w:r w:rsidRPr="00337783">
        <w:rPr>
          <w:sz w:val="22"/>
        </w:rPr>
        <w:tab/>
      </w:r>
      <w:r w:rsidR="008D12E3" w:rsidRPr="00337783">
        <w:rPr>
          <w:sz w:val="22"/>
        </w:rPr>
        <w:tab/>
      </w:r>
      <w:r w:rsidRPr="00337783">
        <w:rPr>
          <w:sz w:val="22"/>
        </w:rPr>
        <w:t>Ing. Lukáš Vaníček</w:t>
      </w:r>
      <w:r w:rsidR="008D12E3" w:rsidRPr="00337783">
        <w:rPr>
          <w:sz w:val="22"/>
        </w:rPr>
        <w:t xml:space="preserve"> v.r.</w:t>
      </w:r>
    </w:p>
    <w:p w:rsidR="0027187D" w:rsidRPr="00337783" w:rsidRDefault="0027187D" w:rsidP="007C5139">
      <w:pPr>
        <w:spacing w:after="0" w:line="240" w:lineRule="auto"/>
        <w:ind w:left="709" w:hanging="425"/>
        <w:rPr>
          <w:sz w:val="20"/>
          <w:szCs w:val="20"/>
        </w:rPr>
      </w:pPr>
    </w:p>
    <w:sectPr w:rsidR="0027187D" w:rsidRPr="00337783" w:rsidSect="00290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21EE"/>
    <w:multiLevelType w:val="hybridMultilevel"/>
    <w:tmpl w:val="D00C19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BFE3C94"/>
    <w:multiLevelType w:val="hybridMultilevel"/>
    <w:tmpl w:val="56241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350261"/>
    <w:multiLevelType w:val="hybridMultilevel"/>
    <w:tmpl w:val="1AA2FDF0"/>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14073B2"/>
    <w:multiLevelType w:val="hybridMultilevel"/>
    <w:tmpl w:val="66AEBA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18C6B37"/>
    <w:multiLevelType w:val="hybridMultilevel"/>
    <w:tmpl w:val="BE58CE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30D0333"/>
    <w:multiLevelType w:val="hybridMultilevel"/>
    <w:tmpl w:val="E660B4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57610DC"/>
    <w:multiLevelType w:val="hybridMultilevel"/>
    <w:tmpl w:val="1DF475A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6E91663"/>
    <w:multiLevelType w:val="hybridMultilevel"/>
    <w:tmpl w:val="C0147014"/>
    <w:lvl w:ilvl="0" w:tplc="C33EC3D8">
      <w:start w:val="1"/>
      <w:numFmt w:val="lowerLetter"/>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E7365E9"/>
    <w:multiLevelType w:val="hybridMultilevel"/>
    <w:tmpl w:val="17CE9D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262831"/>
    <w:multiLevelType w:val="hybridMultilevel"/>
    <w:tmpl w:val="4F7EFC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00C2EE3"/>
    <w:multiLevelType w:val="hybridMultilevel"/>
    <w:tmpl w:val="FC5A9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2D107E41"/>
    <w:multiLevelType w:val="hybridMultilevel"/>
    <w:tmpl w:val="8C643B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5094845"/>
    <w:multiLevelType w:val="hybridMultilevel"/>
    <w:tmpl w:val="FE9EB3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354D7F97"/>
    <w:multiLevelType w:val="hybridMultilevel"/>
    <w:tmpl w:val="14EE38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47BC3610"/>
    <w:multiLevelType w:val="hybridMultilevel"/>
    <w:tmpl w:val="AA003D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61BF3ADF"/>
    <w:multiLevelType w:val="hybridMultilevel"/>
    <w:tmpl w:val="8404FC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80B207D"/>
    <w:multiLevelType w:val="hybridMultilevel"/>
    <w:tmpl w:val="0C6283E0"/>
    <w:lvl w:ilvl="0" w:tplc="98DCA608">
      <w:numFmt w:val="bullet"/>
      <w:lvlText w:val="-"/>
      <w:lvlJc w:val="left"/>
      <w:pPr>
        <w:ind w:left="1080" w:hanging="360"/>
      </w:pPr>
      <w:rPr>
        <w:rFonts w:ascii="Verdana" w:eastAsia="Calibri" w:hAnsi="Verdan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AC0741E"/>
    <w:multiLevelType w:val="hybridMultilevel"/>
    <w:tmpl w:val="F2B00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7341FC"/>
    <w:multiLevelType w:val="hybridMultilevel"/>
    <w:tmpl w:val="63EE34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7C052F6B"/>
    <w:multiLevelType w:val="hybridMultilevel"/>
    <w:tmpl w:val="C6E857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12"/>
  </w:num>
  <w:num w:numId="7">
    <w:abstractNumId w:val="15"/>
  </w:num>
  <w:num w:numId="8">
    <w:abstractNumId w:val="13"/>
  </w:num>
  <w:num w:numId="9">
    <w:abstractNumId w:val="10"/>
  </w:num>
  <w:num w:numId="10">
    <w:abstractNumId w:val="3"/>
  </w:num>
  <w:num w:numId="11">
    <w:abstractNumId w:val="11"/>
  </w:num>
  <w:num w:numId="12">
    <w:abstractNumId w:val="5"/>
  </w:num>
  <w:num w:numId="13">
    <w:abstractNumId w:val="18"/>
  </w:num>
  <w:num w:numId="14">
    <w:abstractNumId w:val="9"/>
  </w:num>
  <w:num w:numId="15">
    <w:abstractNumId w:val="14"/>
  </w:num>
  <w:num w:numId="16">
    <w:abstractNumId w:val="19"/>
  </w:num>
  <w:num w:numId="17">
    <w:abstractNumId w:val="0"/>
  </w:num>
  <w:num w:numId="18">
    <w:abstractNumId w:val="4"/>
  </w:num>
  <w:num w:numId="19">
    <w:abstractNumId w:val="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C8"/>
    <w:rsid w:val="0012207A"/>
    <w:rsid w:val="001973D6"/>
    <w:rsid w:val="0027187D"/>
    <w:rsid w:val="0029067D"/>
    <w:rsid w:val="002D095C"/>
    <w:rsid w:val="0032448A"/>
    <w:rsid w:val="00337783"/>
    <w:rsid w:val="0034161E"/>
    <w:rsid w:val="003771F0"/>
    <w:rsid w:val="00446E35"/>
    <w:rsid w:val="00477D6C"/>
    <w:rsid w:val="004975A1"/>
    <w:rsid w:val="004B06FE"/>
    <w:rsid w:val="004C4BA9"/>
    <w:rsid w:val="00524FB6"/>
    <w:rsid w:val="00567D0F"/>
    <w:rsid w:val="00661868"/>
    <w:rsid w:val="006A419C"/>
    <w:rsid w:val="006A42D2"/>
    <w:rsid w:val="00701AAF"/>
    <w:rsid w:val="0073728F"/>
    <w:rsid w:val="00777EDD"/>
    <w:rsid w:val="007C5139"/>
    <w:rsid w:val="007E2D2C"/>
    <w:rsid w:val="007F1B56"/>
    <w:rsid w:val="00824292"/>
    <w:rsid w:val="008328DE"/>
    <w:rsid w:val="008C05C8"/>
    <w:rsid w:val="008D12E3"/>
    <w:rsid w:val="008F0C8C"/>
    <w:rsid w:val="00A23B7C"/>
    <w:rsid w:val="00A45117"/>
    <w:rsid w:val="00AC4EBF"/>
    <w:rsid w:val="00B074D9"/>
    <w:rsid w:val="00B5599C"/>
    <w:rsid w:val="00BB663E"/>
    <w:rsid w:val="00D13AF9"/>
    <w:rsid w:val="00D20808"/>
    <w:rsid w:val="00DA0FF8"/>
    <w:rsid w:val="00DB7889"/>
    <w:rsid w:val="00E34EAF"/>
    <w:rsid w:val="00E87B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i/>
        <w:color w:val="990033"/>
        <w:sz w:val="56"/>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5C8"/>
    <w:rPr>
      <w:rFonts w:ascii="Verdana" w:eastAsia="Calibri" w:hAnsi="Verdana" w:cs="Times New Roman"/>
      <w:b w:val="0"/>
      <w:i w:val="0"/>
      <w:color w:val="auto"/>
      <w:sz w:val="18"/>
      <w:szCs w:val="22"/>
    </w:rPr>
  </w:style>
  <w:style w:type="paragraph" w:styleId="Nadpis1">
    <w:name w:val="heading 1"/>
    <w:basedOn w:val="Normln"/>
    <w:next w:val="Normln"/>
    <w:link w:val="Nadpis1Char"/>
    <w:uiPriority w:val="9"/>
    <w:qFormat/>
    <w:rsid w:val="008C05C8"/>
    <w:pPr>
      <w:keepNext/>
      <w:keepLines/>
      <w:spacing w:before="480" w:after="0"/>
      <w:outlineLvl w:val="0"/>
    </w:pPr>
    <w:rPr>
      <w:rFonts w:eastAsia="Times New Roman"/>
      <w:b/>
      <w:bCs/>
      <w:color w:val="365F91"/>
      <w:sz w:val="28"/>
      <w:szCs w:val="28"/>
    </w:rPr>
  </w:style>
  <w:style w:type="paragraph" w:styleId="Nadpis2">
    <w:name w:val="heading 2"/>
    <w:basedOn w:val="Normln"/>
    <w:next w:val="Normln"/>
    <w:link w:val="Nadpis2Char"/>
    <w:uiPriority w:val="9"/>
    <w:semiHidden/>
    <w:unhideWhenUsed/>
    <w:qFormat/>
    <w:rsid w:val="008C05C8"/>
    <w:pPr>
      <w:keepNext/>
      <w:keepLines/>
      <w:spacing w:before="200" w:after="0"/>
      <w:outlineLvl w:val="1"/>
    </w:pPr>
    <w:rPr>
      <w:rFonts w:eastAsia="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67D0F"/>
    <w:pPr>
      <w:spacing w:after="0" w:line="240" w:lineRule="auto"/>
    </w:pPr>
    <w:rPr>
      <w:b w:val="0"/>
      <w:i w:val="0"/>
      <w:color w:val="auto"/>
    </w:rPr>
  </w:style>
  <w:style w:type="character" w:customStyle="1" w:styleId="Nadpis1Char">
    <w:name w:val="Nadpis 1 Char"/>
    <w:basedOn w:val="Standardnpsmoodstavce"/>
    <w:link w:val="Nadpis1"/>
    <w:uiPriority w:val="9"/>
    <w:rsid w:val="008C05C8"/>
    <w:rPr>
      <w:rFonts w:ascii="Verdana" w:eastAsia="Times New Roman" w:hAnsi="Verdana" w:cs="Times New Roman"/>
      <w:bCs/>
      <w:i w:val="0"/>
      <w:color w:val="365F91"/>
      <w:sz w:val="28"/>
      <w:szCs w:val="28"/>
      <w14:shadow w14:blurRad="0" w14:dist="0" w14:dir="0" w14:sx="0" w14:sy="0" w14:kx="0" w14:ky="0" w14:algn="none">
        <w14:srgbClr w14:val="000000"/>
      </w14:shadow>
    </w:rPr>
  </w:style>
  <w:style w:type="character" w:customStyle="1" w:styleId="Nadpis2Char">
    <w:name w:val="Nadpis 2 Char"/>
    <w:basedOn w:val="Standardnpsmoodstavce"/>
    <w:link w:val="Nadpis2"/>
    <w:uiPriority w:val="9"/>
    <w:semiHidden/>
    <w:rsid w:val="008C05C8"/>
    <w:rPr>
      <w:rFonts w:ascii="Verdana" w:eastAsia="Times New Roman" w:hAnsi="Verdana" w:cs="Times New Roman"/>
      <w:bCs/>
      <w:i w:val="0"/>
      <w:color w:val="4F81BD"/>
      <w:sz w:val="26"/>
      <w:szCs w:val="26"/>
      <w14:shadow w14:blurRad="0" w14:dist="0" w14:dir="0" w14:sx="0" w14:sy="0" w14:kx="0" w14:ky="0" w14:algn="none">
        <w14:srgbClr w14:val="000000"/>
      </w14:shadow>
    </w:rPr>
  </w:style>
  <w:style w:type="paragraph" w:styleId="Odstavecseseznamem">
    <w:name w:val="List Paragraph"/>
    <w:basedOn w:val="Normln"/>
    <w:uiPriority w:val="34"/>
    <w:qFormat/>
    <w:rsid w:val="008C0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i/>
        <w:color w:val="990033"/>
        <w:sz w:val="56"/>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5C8"/>
    <w:rPr>
      <w:rFonts w:ascii="Verdana" w:eastAsia="Calibri" w:hAnsi="Verdana" w:cs="Times New Roman"/>
      <w:b w:val="0"/>
      <w:i w:val="0"/>
      <w:color w:val="auto"/>
      <w:sz w:val="18"/>
      <w:szCs w:val="22"/>
    </w:rPr>
  </w:style>
  <w:style w:type="paragraph" w:styleId="Nadpis1">
    <w:name w:val="heading 1"/>
    <w:basedOn w:val="Normln"/>
    <w:next w:val="Normln"/>
    <w:link w:val="Nadpis1Char"/>
    <w:uiPriority w:val="9"/>
    <w:qFormat/>
    <w:rsid w:val="008C05C8"/>
    <w:pPr>
      <w:keepNext/>
      <w:keepLines/>
      <w:spacing w:before="480" w:after="0"/>
      <w:outlineLvl w:val="0"/>
    </w:pPr>
    <w:rPr>
      <w:rFonts w:eastAsia="Times New Roman"/>
      <w:b/>
      <w:bCs/>
      <w:color w:val="365F91"/>
      <w:sz w:val="28"/>
      <w:szCs w:val="28"/>
    </w:rPr>
  </w:style>
  <w:style w:type="paragraph" w:styleId="Nadpis2">
    <w:name w:val="heading 2"/>
    <w:basedOn w:val="Normln"/>
    <w:next w:val="Normln"/>
    <w:link w:val="Nadpis2Char"/>
    <w:uiPriority w:val="9"/>
    <w:semiHidden/>
    <w:unhideWhenUsed/>
    <w:qFormat/>
    <w:rsid w:val="008C05C8"/>
    <w:pPr>
      <w:keepNext/>
      <w:keepLines/>
      <w:spacing w:before="200" w:after="0"/>
      <w:outlineLvl w:val="1"/>
    </w:pPr>
    <w:rPr>
      <w:rFonts w:eastAsia="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67D0F"/>
    <w:pPr>
      <w:spacing w:after="0" w:line="240" w:lineRule="auto"/>
    </w:pPr>
    <w:rPr>
      <w:b w:val="0"/>
      <w:i w:val="0"/>
      <w:color w:val="auto"/>
    </w:rPr>
  </w:style>
  <w:style w:type="character" w:customStyle="1" w:styleId="Nadpis1Char">
    <w:name w:val="Nadpis 1 Char"/>
    <w:basedOn w:val="Standardnpsmoodstavce"/>
    <w:link w:val="Nadpis1"/>
    <w:uiPriority w:val="9"/>
    <w:rsid w:val="008C05C8"/>
    <w:rPr>
      <w:rFonts w:ascii="Verdana" w:eastAsia="Times New Roman" w:hAnsi="Verdana" w:cs="Times New Roman"/>
      <w:bCs/>
      <w:i w:val="0"/>
      <w:color w:val="365F91"/>
      <w:sz w:val="28"/>
      <w:szCs w:val="28"/>
      <w14:shadow w14:blurRad="0" w14:dist="0" w14:dir="0" w14:sx="0" w14:sy="0" w14:kx="0" w14:ky="0" w14:algn="none">
        <w14:srgbClr w14:val="000000"/>
      </w14:shadow>
    </w:rPr>
  </w:style>
  <w:style w:type="character" w:customStyle="1" w:styleId="Nadpis2Char">
    <w:name w:val="Nadpis 2 Char"/>
    <w:basedOn w:val="Standardnpsmoodstavce"/>
    <w:link w:val="Nadpis2"/>
    <w:uiPriority w:val="9"/>
    <w:semiHidden/>
    <w:rsid w:val="008C05C8"/>
    <w:rPr>
      <w:rFonts w:ascii="Verdana" w:eastAsia="Times New Roman" w:hAnsi="Verdana" w:cs="Times New Roman"/>
      <w:bCs/>
      <w:i w:val="0"/>
      <w:color w:val="4F81BD"/>
      <w:sz w:val="26"/>
      <w:szCs w:val="26"/>
      <w14:shadow w14:blurRad="0" w14:dist="0" w14:dir="0" w14:sx="0" w14:sy="0" w14:kx="0" w14:ky="0" w14:algn="none">
        <w14:srgbClr w14:val="000000"/>
      </w14:shadow>
    </w:rPr>
  </w:style>
  <w:style w:type="paragraph" w:styleId="Odstavecseseznamem">
    <w:name w:val="List Paragraph"/>
    <w:basedOn w:val="Normln"/>
    <w:uiPriority w:val="34"/>
    <w:qFormat/>
    <w:rsid w:val="008C0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1154</Words>
  <Characters>6810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BYDŽOVSKÁ</dc:creator>
  <cp:lastModifiedBy>Petr</cp:lastModifiedBy>
  <cp:revision>12</cp:revision>
  <dcterms:created xsi:type="dcterms:W3CDTF">2016-11-01T07:22:00Z</dcterms:created>
  <dcterms:modified xsi:type="dcterms:W3CDTF">2018-07-31T17:45:00Z</dcterms:modified>
</cp:coreProperties>
</file>